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9B28" w14:textId="754F2D5D" w:rsidR="009C6777" w:rsidRDefault="001B5A9C">
      <w:r w:rsidRPr="00866B76">
        <w:rPr>
          <w:noProof/>
        </w:rPr>
        <w:drawing>
          <wp:anchor distT="0" distB="0" distL="114300" distR="114300" simplePos="0" relativeHeight="251659264" behindDoc="1" locked="0" layoutInCell="1" allowOverlap="1" wp14:anchorId="3DBC2CFE" wp14:editId="7716CF7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947160" cy="830580"/>
            <wp:effectExtent l="0" t="0" r="0" b="762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_logo_286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994CE" w14:textId="463A9FB4" w:rsidR="002E4D5C" w:rsidRPr="002E4D5C" w:rsidRDefault="005E2C0E" w:rsidP="005E2C0E">
      <w:pPr>
        <w:tabs>
          <w:tab w:val="left" w:pos="7320"/>
        </w:tabs>
      </w:pPr>
      <w:r>
        <w:tab/>
      </w:r>
    </w:p>
    <w:p w14:paraId="440FEFB5" w14:textId="520D8E23" w:rsidR="002E4D5C" w:rsidRPr="002E4D5C" w:rsidRDefault="005E2C0E" w:rsidP="005E2C0E">
      <w:pPr>
        <w:tabs>
          <w:tab w:val="left" w:pos="7320"/>
        </w:tabs>
      </w:pPr>
      <w:r>
        <w:tab/>
      </w:r>
    </w:p>
    <w:p w14:paraId="52749A38" w14:textId="77777777" w:rsidR="002E4D5C" w:rsidRDefault="002E4D5C" w:rsidP="002E4D5C"/>
    <w:p w14:paraId="529768BC" w14:textId="6603E3A7" w:rsidR="002E4D5C" w:rsidRPr="003628ED" w:rsidRDefault="00A00713" w:rsidP="002E4D5C">
      <w:pPr>
        <w:jc w:val="center"/>
        <w:rPr>
          <w:b/>
          <w:bCs/>
          <w:color w:val="00B0F0"/>
          <w:sz w:val="40"/>
          <w:szCs w:val="40"/>
          <w:u w:val="single"/>
        </w:rPr>
      </w:pPr>
      <w:r w:rsidRPr="003628ED">
        <w:rPr>
          <w:b/>
          <w:bCs/>
          <w:color w:val="00B0F0"/>
          <w:sz w:val="40"/>
          <w:szCs w:val="40"/>
          <w:u w:val="single"/>
        </w:rPr>
        <w:t xml:space="preserve">CUNY </w:t>
      </w:r>
      <w:r w:rsidR="002E4D5C" w:rsidRPr="003628ED">
        <w:rPr>
          <w:b/>
          <w:bCs/>
          <w:color w:val="00B0F0"/>
          <w:sz w:val="40"/>
          <w:szCs w:val="40"/>
          <w:u w:val="single"/>
        </w:rPr>
        <w:t>Advanced Science Research Center</w:t>
      </w:r>
    </w:p>
    <w:p w14:paraId="5732DB0A" w14:textId="17F6B8BB" w:rsidR="002E4D5C" w:rsidRPr="003628ED" w:rsidRDefault="00A00713" w:rsidP="002E4D5C">
      <w:pPr>
        <w:jc w:val="center"/>
        <w:rPr>
          <w:b/>
          <w:bCs/>
          <w:color w:val="00B0F0"/>
          <w:sz w:val="36"/>
          <w:szCs w:val="36"/>
          <w:u w:val="single"/>
        </w:rPr>
      </w:pPr>
      <w:r w:rsidRPr="003628ED">
        <w:rPr>
          <w:b/>
          <w:bCs/>
          <w:color w:val="00B0F0"/>
          <w:sz w:val="36"/>
          <w:szCs w:val="36"/>
          <w:u w:val="single"/>
        </w:rPr>
        <w:t>Non-research</w:t>
      </w:r>
      <w:r w:rsidR="002E4D5C" w:rsidRPr="003628ED">
        <w:rPr>
          <w:b/>
          <w:bCs/>
          <w:color w:val="00B0F0"/>
          <w:sz w:val="36"/>
          <w:szCs w:val="36"/>
          <w:u w:val="single"/>
        </w:rPr>
        <w:t xml:space="preserve"> Animal Policy</w:t>
      </w:r>
    </w:p>
    <w:p w14:paraId="5E99BD60" w14:textId="25F6D5AC" w:rsidR="002E4D5C" w:rsidRPr="00A00713" w:rsidRDefault="001B2371" w:rsidP="00DA3CB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00713">
        <w:rPr>
          <w:sz w:val="24"/>
          <w:szCs w:val="24"/>
        </w:rPr>
        <w:t xml:space="preserve">CUNY </w:t>
      </w:r>
      <w:r>
        <w:rPr>
          <w:sz w:val="24"/>
          <w:szCs w:val="24"/>
        </w:rPr>
        <w:t>Advanced Science Research Center is committed to operating a world class research facility in the safest and most inclusive environment that is allowable</w:t>
      </w:r>
      <w:r w:rsidR="00A00713">
        <w:rPr>
          <w:sz w:val="24"/>
          <w:szCs w:val="24"/>
        </w:rPr>
        <w:t xml:space="preserve"> for both human and research animal occupants of the building</w:t>
      </w:r>
      <w:r>
        <w:rPr>
          <w:sz w:val="24"/>
          <w:szCs w:val="24"/>
        </w:rPr>
        <w:t xml:space="preserve">.  </w:t>
      </w:r>
      <w:r w:rsidR="00A00713">
        <w:rPr>
          <w:sz w:val="24"/>
          <w:szCs w:val="24"/>
        </w:rPr>
        <w:t>Here we address</w:t>
      </w:r>
      <w:r>
        <w:rPr>
          <w:sz w:val="24"/>
          <w:szCs w:val="24"/>
        </w:rPr>
        <w:t xml:space="preserve"> the</w:t>
      </w:r>
      <w:r w:rsidR="0043473C">
        <w:rPr>
          <w:sz w:val="24"/>
          <w:szCs w:val="24"/>
        </w:rPr>
        <w:t xml:space="preserve"> limited</w:t>
      </w:r>
      <w:r>
        <w:rPr>
          <w:sz w:val="24"/>
          <w:szCs w:val="24"/>
        </w:rPr>
        <w:t xml:space="preserve"> allowance for ASRC members</w:t>
      </w:r>
      <w:r w:rsidR="00A00713">
        <w:rPr>
          <w:sz w:val="24"/>
          <w:szCs w:val="24"/>
        </w:rPr>
        <w:t>, affiliates,</w:t>
      </w:r>
      <w:r>
        <w:rPr>
          <w:sz w:val="24"/>
          <w:szCs w:val="24"/>
        </w:rPr>
        <w:t xml:space="preserve"> and visitors to bring</w:t>
      </w:r>
      <w:r w:rsidR="00A00713">
        <w:rPr>
          <w:sz w:val="24"/>
          <w:szCs w:val="24"/>
        </w:rPr>
        <w:t xml:space="preserve"> non-research</w:t>
      </w:r>
      <w:r>
        <w:rPr>
          <w:sz w:val="24"/>
          <w:szCs w:val="24"/>
        </w:rPr>
        <w:t xml:space="preserve"> animals onsite (</w:t>
      </w:r>
      <w:r w:rsidR="00A00713">
        <w:rPr>
          <w:sz w:val="24"/>
          <w:szCs w:val="24"/>
        </w:rPr>
        <w:t xml:space="preserve">including </w:t>
      </w:r>
      <w:r>
        <w:rPr>
          <w:sz w:val="24"/>
          <w:szCs w:val="24"/>
        </w:rPr>
        <w:t>pets, comfort animals</w:t>
      </w:r>
      <w:r w:rsidR="00A00713">
        <w:rPr>
          <w:sz w:val="24"/>
          <w:szCs w:val="24"/>
        </w:rPr>
        <w:t>,</w:t>
      </w:r>
      <w:r>
        <w:rPr>
          <w:sz w:val="24"/>
          <w:szCs w:val="24"/>
        </w:rPr>
        <w:t xml:space="preserve"> and service animals).  There is legal precedence </w:t>
      </w:r>
      <w:r w:rsidR="00A00713">
        <w:rPr>
          <w:sz w:val="24"/>
          <w:szCs w:val="24"/>
        </w:rPr>
        <w:t>at CUNY</w:t>
      </w:r>
      <w:r>
        <w:rPr>
          <w:sz w:val="24"/>
          <w:szCs w:val="24"/>
        </w:rPr>
        <w:t xml:space="preserve"> </w:t>
      </w:r>
      <w:r w:rsidR="0043473C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covers this </w:t>
      </w:r>
      <w:r w:rsidR="0043473C">
        <w:rPr>
          <w:sz w:val="24"/>
          <w:szCs w:val="24"/>
        </w:rPr>
        <w:t>issue</w:t>
      </w:r>
      <w:r>
        <w:rPr>
          <w:sz w:val="24"/>
          <w:szCs w:val="24"/>
        </w:rPr>
        <w:t xml:space="preserve"> which </w:t>
      </w:r>
      <w:r w:rsidR="00A00713">
        <w:rPr>
          <w:sz w:val="24"/>
          <w:szCs w:val="24"/>
        </w:rPr>
        <w:t xml:space="preserve">does </w:t>
      </w:r>
      <w:r>
        <w:rPr>
          <w:sz w:val="24"/>
          <w:szCs w:val="24"/>
        </w:rPr>
        <w:t xml:space="preserve">allow for </w:t>
      </w:r>
      <w:r w:rsidR="0043473C">
        <w:rPr>
          <w:sz w:val="24"/>
          <w:szCs w:val="24"/>
        </w:rPr>
        <w:t>service</w:t>
      </w:r>
      <w:r>
        <w:rPr>
          <w:sz w:val="24"/>
          <w:szCs w:val="24"/>
        </w:rPr>
        <w:t xml:space="preserve"> animals to come onsite</w:t>
      </w:r>
      <w:r w:rsidR="0043473C">
        <w:rPr>
          <w:sz w:val="24"/>
          <w:szCs w:val="24"/>
        </w:rPr>
        <w:t>, while</w:t>
      </w:r>
      <w:r w:rsidR="003628ED">
        <w:rPr>
          <w:sz w:val="24"/>
          <w:szCs w:val="24"/>
        </w:rPr>
        <w:t xml:space="preserve"> </w:t>
      </w:r>
      <w:r w:rsidR="0043473C">
        <w:rPr>
          <w:sz w:val="24"/>
          <w:szCs w:val="24"/>
        </w:rPr>
        <w:t>excluding pets and comfort animals.</w:t>
      </w:r>
      <w:r w:rsidR="00DA3CB9">
        <w:rPr>
          <w:sz w:val="24"/>
          <w:szCs w:val="24"/>
        </w:rPr>
        <w:t xml:space="preserve"> </w:t>
      </w:r>
    </w:p>
    <w:p w14:paraId="4A98D973" w14:textId="41BCF6E7" w:rsidR="00EA1E2D" w:rsidRDefault="0043473C" w:rsidP="00EA1E2D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 turn, t</w:t>
      </w:r>
      <w:r w:rsidR="00DA3CB9">
        <w:rPr>
          <w:sz w:val="24"/>
          <w:szCs w:val="24"/>
        </w:rPr>
        <w:t>his document clari</w:t>
      </w:r>
      <w:r>
        <w:rPr>
          <w:sz w:val="24"/>
          <w:szCs w:val="24"/>
        </w:rPr>
        <w:t>fies</w:t>
      </w:r>
      <w:r w:rsidR="00DA3CB9">
        <w:rPr>
          <w:sz w:val="24"/>
          <w:szCs w:val="24"/>
        </w:rPr>
        <w:t xml:space="preserve"> the appropriate procedures</w:t>
      </w:r>
      <w:r w:rsidR="00A00713">
        <w:rPr>
          <w:sz w:val="24"/>
          <w:szCs w:val="24"/>
        </w:rPr>
        <w:t xml:space="preserve"> that</w:t>
      </w:r>
      <w:r w:rsidR="00DA3CB9">
        <w:rPr>
          <w:sz w:val="24"/>
          <w:szCs w:val="24"/>
        </w:rPr>
        <w:t xml:space="preserve"> an </w:t>
      </w:r>
      <w:r w:rsidR="00A00713">
        <w:rPr>
          <w:sz w:val="24"/>
          <w:szCs w:val="24"/>
        </w:rPr>
        <w:t>ASRC occupant</w:t>
      </w:r>
      <w:r w:rsidR="00DA3CB9">
        <w:rPr>
          <w:sz w:val="24"/>
          <w:szCs w:val="24"/>
        </w:rPr>
        <w:t xml:space="preserve"> must consider when bringing a </w:t>
      </w:r>
      <w:r w:rsidR="009117E9">
        <w:rPr>
          <w:sz w:val="24"/>
          <w:szCs w:val="24"/>
        </w:rPr>
        <w:t>service</w:t>
      </w:r>
      <w:r w:rsidR="00DA3CB9">
        <w:rPr>
          <w:sz w:val="24"/>
          <w:szCs w:val="24"/>
        </w:rPr>
        <w:t xml:space="preserve"> animal onsite.</w:t>
      </w:r>
      <w:r w:rsidR="00EA1E2D">
        <w:rPr>
          <w:sz w:val="24"/>
          <w:szCs w:val="24"/>
        </w:rPr>
        <w:t xml:space="preserve">  </w:t>
      </w:r>
      <w:r w:rsidR="001A59D6">
        <w:rPr>
          <w:sz w:val="24"/>
          <w:szCs w:val="24"/>
        </w:rPr>
        <w:t>F</w:t>
      </w:r>
      <w:r>
        <w:rPr>
          <w:sz w:val="24"/>
          <w:szCs w:val="24"/>
        </w:rPr>
        <w:t>or CUNY’s purposes</w:t>
      </w:r>
      <w:r w:rsidR="001A59D6">
        <w:rPr>
          <w:sz w:val="24"/>
          <w:szCs w:val="24"/>
        </w:rPr>
        <w:t>, t</w:t>
      </w:r>
      <w:r w:rsidR="00EA1E2D">
        <w:rPr>
          <w:sz w:val="24"/>
          <w:szCs w:val="24"/>
        </w:rPr>
        <w:t xml:space="preserve">he definition of a service animal </w:t>
      </w:r>
      <w:r w:rsidR="00EA1E2D" w:rsidRPr="001A59D6">
        <w:rPr>
          <w:sz w:val="24"/>
          <w:szCs w:val="24"/>
        </w:rPr>
        <w:t>is defined as a dog that has been partnered with a per</w:t>
      </w:r>
      <w:r w:rsidR="00EA1E2D" w:rsidRPr="001A59D6">
        <w:rPr>
          <w:sz w:val="24"/>
          <w:szCs w:val="24"/>
        </w:rPr>
        <w:t>s</w:t>
      </w:r>
      <w:r w:rsidR="00EA1E2D" w:rsidRPr="001A59D6">
        <w:rPr>
          <w:sz w:val="24"/>
          <w:szCs w:val="24"/>
        </w:rPr>
        <w:t xml:space="preserve">on who has a disability and has been trained or is being </w:t>
      </w:r>
      <w:r w:rsidR="001A59D6" w:rsidRPr="001A59D6">
        <w:rPr>
          <w:sz w:val="24"/>
          <w:szCs w:val="24"/>
        </w:rPr>
        <w:t>trained</w:t>
      </w:r>
      <w:r w:rsidR="00EA1E2D" w:rsidRPr="001A59D6">
        <w:rPr>
          <w:sz w:val="24"/>
          <w:szCs w:val="24"/>
        </w:rPr>
        <w:t xml:space="preserve"> by a qual</w:t>
      </w:r>
      <w:r w:rsidR="00EA1E2D" w:rsidRPr="001A59D6">
        <w:rPr>
          <w:sz w:val="24"/>
          <w:szCs w:val="24"/>
        </w:rPr>
        <w:t>ified</w:t>
      </w:r>
      <w:r w:rsidR="00EA1E2D" w:rsidRPr="001A59D6">
        <w:rPr>
          <w:sz w:val="24"/>
          <w:szCs w:val="24"/>
        </w:rPr>
        <w:t xml:space="preserve"> person, to aid or guide a person with a disability</w:t>
      </w:r>
      <w:r w:rsidR="00EA1E2D" w:rsidRPr="001A59D6">
        <w:rPr>
          <w:sz w:val="24"/>
          <w:szCs w:val="24"/>
        </w:rPr>
        <w:t xml:space="preserve">.  Non-service animals that </w:t>
      </w:r>
      <w:r w:rsidR="00EA1E2D" w:rsidRPr="001A59D6">
        <w:rPr>
          <w:sz w:val="24"/>
          <w:szCs w:val="24"/>
        </w:rPr>
        <w:t>do not meet this definition</w:t>
      </w:r>
      <w:r w:rsidR="00EA1E2D" w:rsidRPr="001A59D6">
        <w:rPr>
          <w:sz w:val="24"/>
          <w:szCs w:val="24"/>
        </w:rPr>
        <w:t xml:space="preserve"> include pets and comfort animals</w:t>
      </w:r>
      <w:r w:rsidR="001A59D6" w:rsidRPr="001A59D6">
        <w:rPr>
          <w:sz w:val="24"/>
          <w:szCs w:val="24"/>
        </w:rPr>
        <w:t>.</w:t>
      </w:r>
      <w:r w:rsidR="00EA1E2D">
        <w:t xml:space="preserve"> </w:t>
      </w:r>
    </w:p>
    <w:p w14:paraId="5862775A" w14:textId="1FE040F1" w:rsidR="00566910" w:rsidRDefault="00A00713" w:rsidP="0056691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focal guiding principle regarding service animals at the ASRC is whether that </w:t>
      </w:r>
      <w:r w:rsidR="00DA3CB9">
        <w:rPr>
          <w:sz w:val="24"/>
          <w:szCs w:val="24"/>
        </w:rPr>
        <w:t>animal’s presence in a particular area</w:t>
      </w:r>
      <w:r>
        <w:rPr>
          <w:sz w:val="24"/>
          <w:szCs w:val="24"/>
        </w:rPr>
        <w:t xml:space="preserve"> of the building is</w:t>
      </w:r>
      <w:r w:rsidR="00DA3CB9">
        <w:rPr>
          <w:sz w:val="24"/>
          <w:szCs w:val="24"/>
        </w:rPr>
        <w:t xml:space="preserve"> going to cause a safety hazard to itself, others</w:t>
      </w:r>
      <w:r>
        <w:rPr>
          <w:sz w:val="24"/>
          <w:szCs w:val="24"/>
        </w:rPr>
        <w:t>,</w:t>
      </w:r>
      <w:r w:rsidR="00DA3CB9">
        <w:rPr>
          <w:sz w:val="24"/>
          <w:szCs w:val="24"/>
        </w:rPr>
        <w:t xml:space="preserve"> and/or the research being </w:t>
      </w:r>
      <w:r>
        <w:rPr>
          <w:sz w:val="24"/>
          <w:szCs w:val="24"/>
        </w:rPr>
        <w:t>conducted</w:t>
      </w:r>
      <w:r w:rsidR="00DA3CB9">
        <w:rPr>
          <w:sz w:val="24"/>
          <w:szCs w:val="24"/>
        </w:rPr>
        <w:t xml:space="preserve"> in that location?  If the answer to that question is yes</w:t>
      </w:r>
      <w:r w:rsidR="00365139">
        <w:rPr>
          <w:sz w:val="24"/>
          <w:szCs w:val="24"/>
        </w:rPr>
        <w:t xml:space="preserve"> or potentially yes</w:t>
      </w:r>
      <w:r>
        <w:rPr>
          <w:sz w:val="24"/>
          <w:szCs w:val="24"/>
        </w:rPr>
        <w:t>, t</w:t>
      </w:r>
      <w:r w:rsidR="00DA3CB9">
        <w:rPr>
          <w:sz w:val="24"/>
          <w:szCs w:val="24"/>
        </w:rPr>
        <w:t xml:space="preserve">hen the animal should not be in that </w:t>
      </w:r>
      <w:r w:rsidR="00EA1E2D">
        <w:rPr>
          <w:sz w:val="24"/>
          <w:szCs w:val="24"/>
        </w:rPr>
        <w:t>area,</w:t>
      </w:r>
      <w:r>
        <w:rPr>
          <w:sz w:val="24"/>
          <w:szCs w:val="24"/>
        </w:rPr>
        <w:t xml:space="preserve"> or a discussion should ensue about accommodation for health and safety</w:t>
      </w:r>
      <w:r w:rsidR="00DA3CB9">
        <w:rPr>
          <w:sz w:val="24"/>
          <w:szCs w:val="24"/>
        </w:rPr>
        <w:t>.</w:t>
      </w:r>
      <w:r w:rsidR="00566910">
        <w:rPr>
          <w:sz w:val="24"/>
          <w:szCs w:val="24"/>
        </w:rPr>
        <w:t xml:space="preserve">  </w:t>
      </w:r>
    </w:p>
    <w:p w14:paraId="2BA09E5F" w14:textId="5131FA4A" w:rsidR="005E2C0E" w:rsidRPr="005E2C0E" w:rsidRDefault="00566910" w:rsidP="005E2C0E">
      <w:pPr>
        <w:ind w:firstLine="720"/>
        <w:rPr>
          <w:sz w:val="24"/>
          <w:szCs w:val="24"/>
        </w:rPr>
      </w:pPr>
      <w:r w:rsidRPr="005E2C0E">
        <w:rPr>
          <w:sz w:val="24"/>
          <w:szCs w:val="24"/>
        </w:rPr>
        <w:t>The following are areas that fall into t</w:t>
      </w:r>
      <w:r w:rsidR="00A00713">
        <w:rPr>
          <w:sz w:val="24"/>
          <w:szCs w:val="24"/>
        </w:rPr>
        <w:t>hese</w:t>
      </w:r>
      <w:r w:rsidRPr="005E2C0E">
        <w:rPr>
          <w:sz w:val="24"/>
          <w:szCs w:val="24"/>
        </w:rPr>
        <w:t xml:space="preserve"> categor</w:t>
      </w:r>
      <w:r w:rsidR="00A00713">
        <w:rPr>
          <w:sz w:val="24"/>
          <w:szCs w:val="24"/>
        </w:rPr>
        <w:t xml:space="preserve">ies of </w:t>
      </w:r>
      <w:r w:rsidR="0043473C">
        <w:rPr>
          <w:sz w:val="24"/>
          <w:szCs w:val="24"/>
        </w:rPr>
        <w:t>site-specific</w:t>
      </w:r>
      <w:r w:rsidR="00A00713">
        <w:rPr>
          <w:sz w:val="24"/>
          <w:szCs w:val="24"/>
        </w:rPr>
        <w:t xml:space="preserve"> considerations</w:t>
      </w:r>
      <w:r w:rsidRPr="005E2C0E">
        <w:rPr>
          <w:sz w:val="24"/>
          <w:szCs w:val="24"/>
        </w:rPr>
        <w:t>:</w:t>
      </w:r>
    </w:p>
    <w:p w14:paraId="371A498F" w14:textId="3FBC59AC" w:rsidR="00566910" w:rsidRPr="005E2C0E" w:rsidRDefault="00EA1E2D" w:rsidP="005669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Wet and Dry </w:t>
      </w:r>
      <w:r w:rsidR="00566910" w:rsidRPr="005E2C0E">
        <w:rPr>
          <w:sz w:val="24"/>
          <w:szCs w:val="24"/>
        </w:rPr>
        <w:t xml:space="preserve">Labs </w:t>
      </w:r>
    </w:p>
    <w:p w14:paraId="4C6619EA" w14:textId="7B10A661" w:rsidR="00566910" w:rsidRPr="005E2C0E" w:rsidRDefault="00566910" w:rsidP="005669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C0E">
        <w:rPr>
          <w:sz w:val="24"/>
          <w:szCs w:val="24"/>
        </w:rPr>
        <w:t xml:space="preserve">Linear Equipment Hallway – </w:t>
      </w:r>
      <w:r w:rsidR="00EA1E2D">
        <w:rPr>
          <w:sz w:val="24"/>
          <w:szCs w:val="24"/>
        </w:rPr>
        <w:t xml:space="preserve">it </w:t>
      </w:r>
      <w:r w:rsidRPr="005E2C0E">
        <w:rPr>
          <w:sz w:val="24"/>
          <w:szCs w:val="24"/>
        </w:rPr>
        <w:t>is technically lab space.</w:t>
      </w:r>
    </w:p>
    <w:p w14:paraId="7EDCEBD7" w14:textId="60FFF1AD" w:rsidR="00566910" w:rsidRPr="005E2C0E" w:rsidRDefault="00566910" w:rsidP="005669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C0E">
        <w:rPr>
          <w:sz w:val="24"/>
          <w:szCs w:val="24"/>
        </w:rPr>
        <w:t>Clean Room</w:t>
      </w:r>
      <w:r w:rsidR="00EA1E2D">
        <w:rPr>
          <w:sz w:val="24"/>
          <w:szCs w:val="24"/>
        </w:rPr>
        <w:t xml:space="preserve"> facilities</w:t>
      </w:r>
    </w:p>
    <w:p w14:paraId="238FEB1F" w14:textId="38D3BF6E" w:rsidR="00566910" w:rsidRPr="005E2C0E" w:rsidRDefault="00566910" w:rsidP="005669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C0E">
        <w:rPr>
          <w:sz w:val="24"/>
          <w:szCs w:val="24"/>
        </w:rPr>
        <w:t>Comparative Medicine Unit</w:t>
      </w:r>
    </w:p>
    <w:p w14:paraId="3FB304CE" w14:textId="2F7C0029" w:rsidR="00566910" w:rsidRPr="005E2C0E" w:rsidRDefault="00566910" w:rsidP="005669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C0E">
        <w:rPr>
          <w:sz w:val="24"/>
          <w:szCs w:val="24"/>
        </w:rPr>
        <w:t>Freight Elevator</w:t>
      </w:r>
    </w:p>
    <w:p w14:paraId="15D1D2F9" w14:textId="7DA346D3" w:rsidR="00566910" w:rsidRPr="005E2C0E" w:rsidRDefault="0043473C" w:rsidP="005669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Research </w:t>
      </w:r>
      <w:r w:rsidR="00566910" w:rsidRPr="005E2C0E">
        <w:rPr>
          <w:sz w:val="24"/>
          <w:szCs w:val="24"/>
        </w:rPr>
        <w:t>Animal Transport Elevator</w:t>
      </w:r>
    </w:p>
    <w:p w14:paraId="56C84302" w14:textId="5839E4B2" w:rsidR="00566910" w:rsidRDefault="00566910" w:rsidP="00566910">
      <w:pPr>
        <w:rPr>
          <w:sz w:val="24"/>
          <w:szCs w:val="24"/>
        </w:rPr>
      </w:pPr>
      <w:r>
        <w:rPr>
          <w:sz w:val="24"/>
          <w:szCs w:val="24"/>
        </w:rPr>
        <w:t xml:space="preserve">All these locations </w:t>
      </w:r>
      <w:r w:rsidR="00365139">
        <w:rPr>
          <w:sz w:val="24"/>
          <w:szCs w:val="24"/>
        </w:rPr>
        <w:t>have the potential to</w:t>
      </w:r>
      <w:r>
        <w:rPr>
          <w:sz w:val="24"/>
          <w:szCs w:val="24"/>
        </w:rPr>
        <w:t xml:space="preserve"> pose a </w:t>
      </w:r>
      <w:r w:rsidR="0043473C">
        <w:rPr>
          <w:sz w:val="24"/>
          <w:szCs w:val="24"/>
        </w:rPr>
        <w:t xml:space="preserve">physical and/or biological </w:t>
      </w:r>
      <w:r>
        <w:rPr>
          <w:sz w:val="24"/>
          <w:szCs w:val="24"/>
        </w:rPr>
        <w:t xml:space="preserve">hazard to an individual animal, </w:t>
      </w:r>
      <w:r w:rsidR="0043473C">
        <w:rPr>
          <w:sz w:val="24"/>
          <w:szCs w:val="24"/>
        </w:rPr>
        <w:t>people,</w:t>
      </w:r>
      <w:r>
        <w:rPr>
          <w:sz w:val="24"/>
          <w:szCs w:val="24"/>
        </w:rPr>
        <w:t xml:space="preserve"> and the research being done</w:t>
      </w:r>
      <w:r w:rsidR="00EA1E2D">
        <w:rPr>
          <w:sz w:val="24"/>
          <w:szCs w:val="24"/>
        </w:rPr>
        <w:t xml:space="preserve"> at the ASRC</w:t>
      </w:r>
      <w:r>
        <w:rPr>
          <w:sz w:val="24"/>
          <w:szCs w:val="24"/>
        </w:rPr>
        <w:t>.</w:t>
      </w:r>
    </w:p>
    <w:p w14:paraId="0A7BA61F" w14:textId="13076CAD" w:rsidR="00566910" w:rsidRPr="005E2C0E" w:rsidRDefault="00566910" w:rsidP="00566910">
      <w:pPr>
        <w:ind w:firstLine="720"/>
        <w:rPr>
          <w:sz w:val="24"/>
          <w:szCs w:val="24"/>
        </w:rPr>
      </w:pPr>
      <w:r w:rsidRPr="005E2C0E">
        <w:rPr>
          <w:sz w:val="24"/>
          <w:szCs w:val="24"/>
        </w:rPr>
        <w:t xml:space="preserve">Areas that a service animal </w:t>
      </w:r>
      <w:r w:rsidR="00EA1E2D">
        <w:rPr>
          <w:sz w:val="24"/>
          <w:szCs w:val="24"/>
        </w:rPr>
        <w:t>can</w:t>
      </w:r>
      <w:r w:rsidRPr="005E2C0E">
        <w:rPr>
          <w:sz w:val="24"/>
          <w:szCs w:val="24"/>
        </w:rPr>
        <w:t xml:space="preserve"> be safe</w:t>
      </w:r>
      <w:r w:rsidR="00EA1E2D">
        <w:rPr>
          <w:sz w:val="24"/>
          <w:szCs w:val="24"/>
        </w:rPr>
        <w:t>l</w:t>
      </w:r>
      <w:r w:rsidRPr="005E2C0E">
        <w:rPr>
          <w:sz w:val="24"/>
          <w:szCs w:val="24"/>
        </w:rPr>
        <w:t>y allowed to access</w:t>
      </w:r>
      <w:r w:rsidR="0043473C">
        <w:rPr>
          <w:sz w:val="24"/>
          <w:szCs w:val="24"/>
        </w:rPr>
        <w:t xml:space="preserve"> by service animals</w:t>
      </w:r>
      <w:r w:rsidRPr="005E2C0E">
        <w:rPr>
          <w:sz w:val="24"/>
          <w:szCs w:val="24"/>
        </w:rPr>
        <w:t xml:space="preserve"> are:</w:t>
      </w:r>
    </w:p>
    <w:p w14:paraId="62A73B12" w14:textId="09C3394F" w:rsidR="00566910" w:rsidRPr="005E2C0E" w:rsidRDefault="00566910" w:rsidP="005669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2C0E">
        <w:rPr>
          <w:sz w:val="24"/>
          <w:szCs w:val="24"/>
        </w:rPr>
        <w:t>Office Space</w:t>
      </w:r>
      <w:r w:rsidR="00EA1E2D">
        <w:rPr>
          <w:sz w:val="24"/>
          <w:szCs w:val="24"/>
        </w:rPr>
        <w:t>s</w:t>
      </w:r>
    </w:p>
    <w:p w14:paraId="1A001FBD" w14:textId="6385D52F" w:rsidR="00566910" w:rsidRPr="005E2C0E" w:rsidRDefault="00566910" w:rsidP="005669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2C0E">
        <w:rPr>
          <w:sz w:val="24"/>
          <w:szCs w:val="24"/>
        </w:rPr>
        <w:t>Tea Rooms</w:t>
      </w:r>
    </w:p>
    <w:p w14:paraId="47DB1707" w14:textId="6659AB65" w:rsidR="00566910" w:rsidRPr="005E2C0E" w:rsidRDefault="00566910" w:rsidP="005669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2C0E">
        <w:rPr>
          <w:sz w:val="24"/>
          <w:szCs w:val="24"/>
        </w:rPr>
        <w:t>Cafeteria</w:t>
      </w:r>
    </w:p>
    <w:p w14:paraId="45C0A3DF" w14:textId="2CBCD329" w:rsidR="00566910" w:rsidRPr="005E2C0E" w:rsidRDefault="00566910" w:rsidP="005669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2C0E">
        <w:rPr>
          <w:sz w:val="24"/>
          <w:szCs w:val="24"/>
        </w:rPr>
        <w:t>Auditorium</w:t>
      </w:r>
    </w:p>
    <w:p w14:paraId="3550AB8D" w14:textId="1EA4BB4F" w:rsidR="00566910" w:rsidRPr="005E2C0E" w:rsidRDefault="00566910" w:rsidP="005669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2C0E">
        <w:rPr>
          <w:sz w:val="24"/>
          <w:szCs w:val="24"/>
        </w:rPr>
        <w:t>Conference Rooms</w:t>
      </w:r>
    </w:p>
    <w:p w14:paraId="2B98CA1A" w14:textId="14FECEF3" w:rsidR="00566910" w:rsidRDefault="00566910" w:rsidP="005669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Passenger Elevators</w:t>
      </w:r>
    </w:p>
    <w:p w14:paraId="5990F14A" w14:textId="4F582DBA" w:rsidR="005E2C0E" w:rsidRDefault="00566910" w:rsidP="00566910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If anyone has any questions or concerns regarding this policy</w:t>
      </w:r>
      <w:r w:rsidR="004347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3473C">
        <w:rPr>
          <w:sz w:val="24"/>
          <w:szCs w:val="24"/>
        </w:rPr>
        <w:t>p</w:t>
      </w:r>
      <w:r>
        <w:rPr>
          <w:sz w:val="24"/>
          <w:szCs w:val="24"/>
        </w:rPr>
        <w:t xml:space="preserve">lease reach out to </w:t>
      </w:r>
      <w:r w:rsidR="00EA1E2D">
        <w:rPr>
          <w:sz w:val="24"/>
          <w:szCs w:val="24"/>
        </w:rPr>
        <w:t>Mark Hauber, executive director of ASRC</w:t>
      </w:r>
      <w:r w:rsidR="005E2C0E">
        <w:rPr>
          <w:sz w:val="24"/>
          <w:szCs w:val="24"/>
        </w:rPr>
        <w:t>.</w:t>
      </w:r>
      <w:r w:rsidR="00EA1E2D">
        <w:rPr>
          <w:sz w:val="24"/>
          <w:szCs w:val="24"/>
        </w:rPr>
        <w:t xml:space="preserve">  Our</w:t>
      </w:r>
      <w:r w:rsidR="005E2C0E">
        <w:rPr>
          <w:sz w:val="24"/>
          <w:szCs w:val="24"/>
        </w:rPr>
        <w:t xml:space="preserve"> ASRC </w:t>
      </w:r>
      <w:r w:rsidR="00EA1E2D">
        <w:rPr>
          <w:sz w:val="24"/>
          <w:szCs w:val="24"/>
        </w:rPr>
        <w:t>Administration and Health and Safety personnel will</w:t>
      </w:r>
      <w:r w:rsidR="005E2C0E">
        <w:rPr>
          <w:sz w:val="24"/>
          <w:szCs w:val="24"/>
        </w:rPr>
        <w:t xml:space="preserve"> </w:t>
      </w:r>
      <w:r w:rsidR="0043473C">
        <w:rPr>
          <w:sz w:val="24"/>
          <w:szCs w:val="24"/>
        </w:rPr>
        <w:t xml:space="preserve">also </w:t>
      </w:r>
      <w:r w:rsidR="005E2C0E">
        <w:rPr>
          <w:sz w:val="24"/>
          <w:szCs w:val="24"/>
        </w:rPr>
        <w:t xml:space="preserve">appreciate the opportunity to discuss the matter and assist </w:t>
      </w:r>
      <w:r w:rsidR="00EA1E2D">
        <w:rPr>
          <w:sz w:val="24"/>
          <w:szCs w:val="24"/>
        </w:rPr>
        <w:t>to</w:t>
      </w:r>
      <w:r w:rsidR="005E2C0E">
        <w:rPr>
          <w:sz w:val="24"/>
          <w:szCs w:val="24"/>
        </w:rPr>
        <w:t xml:space="preserve"> ensu</w:t>
      </w:r>
      <w:r w:rsidR="00EA1E2D">
        <w:rPr>
          <w:sz w:val="24"/>
          <w:szCs w:val="24"/>
        </w:rPr>
        <w:t>re that</w:t>
      </w:r>
      <w:r w:rsidR="005E2C0E">
        <w:rPr>
          <w:sz w:val="24"/>
          <w:szCs w:val="24"/>
        </w:rPr>
        <w:t xml:space="preserve"> all parties involved</w:t>
      </w:r>
      <w:r w:rsidR="0043473C">
        <w:rPr>
          <w:sz w:val="24"/>
          <w:szCs w:val="24"/>
        </w:rPr>
        <w:t xml:space="preserve"> and present in the ASRC can</w:t>
      </w:r>
      <w:r w:rsidR="005E2C0E">
        <w:rPr>
          <w:sz w:val="24"/>
          <w:szCs w:val="24"/>
        </w:rPr>
        <w:t xml:space="preserve"> operat</w:t>
      </w:r>
      <w:r w:rsidR="0043473C">
        <w:rPr>
          <w:sz w:val="24"/>
          <w:szCs w:val="24"/>
        </w:rPr>
        <w:t>e</w:t>
      </w:r>
      <w:r w:rsidR="005E2C0E">
        <w:rPr>
          <w:sz w:val="24"/>
          <w:szCs w:val="24"/>
        </w:rPr>
        <w:t xml:space="preserve"> in a safe manner.</w:t>
      </w:r>
    </w:p>
    <w:p w14:paraId="6D32B913" w14:textId="21EEECA2" w:rsidR="003628ED" w:rsidRDefault="003628ED" w:rsidP="003628ED">
      <w:pPr>
        <w:ind w:firstLine="72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11F60080" w14:textId="0FA8EEB5" w:rsidR="003628ED" w:rsidRDefault="003628ED" w:rsidP="003628ED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ASRC Administration and ASRC Health &amp; Safety</w:t>
      </w:r>
    </w:p>
    <w:p w14:paraId="0A8D7695" w14:textId="77777777" w:rsidR="003628ED" w:rsidRDefault="003628ED" w:rsidP="003628ED">
      <w:pPr>
        <w:rPr>
          <w:sz w:val="24"/>
          <w:szCs w:val="24"/>
        </w:rPr>
      </w:pPr>
    </w:p>
    <w:p w14:paraId="29B58A4D" w14:textId="77777777" w:rsidR="003628ED" w:rsidRDefault="003628ED" w:rsidP="003628E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Mark E. Hauber, PhD., D.Sc. (he/him)</w:t>
      </w:r>
    </w:p>
    <w:p w14:paraId="34877A6C" w14:textId="77777777" w:rsidR="003628ED" w:rsidRDefault="003628ED" w:rsidP="003628E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Executive Director and Professor of Psychology, </w:t>
      </w:r>
    </w:p>
    <w:p w14:paraId="4C7061E4" w14:textId="77777777" w:rsidR="003628ED" w:rsidRDefault="003628ED" w:rsidP="003628E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Advanced Science Research Center</w:t>
      </w:r>
    </w:p>
    <w:p w14:paraId="0E684DCF" w14:textId="77777777" w:rsidR="003628ED" w:rsidRDefault="003628ED" w:rsidP="003628E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GC CUNY, 85 St. Nicholas Terrace</w:t>
      </w:r>
    </w:p>
    <w:p w14:paraId="527DB9D7" w14:textId="77777777" w:rsidR="003628ED" w:rsidRDefault="003628ED" w:rsidP="003628E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New York, NY 10031, USA</w:t>
      </w:r>
    </w:p>
    <w:p w14:paraId="3C4F5D6C" w14:textId="77777777" w:rsidR="003628ED" w:rsidRDefault="003628ED" w:rsidP="003628ED">
      <w:pPr>
        <w:rPr>
          <w:rFonts w:ascii="Calibri" w:eastAsia="Times New Roman" w:hAnsi="Calibri" w:cs="Calibri"/>
          <w:color w:val="000000"/>
        </w:rPr>
      </w:pPr>
      <w:hyperlink r:id="rId6" w:history="1">
        <w:r>
          <w:rPr>
            <w:rStyle w:val="Hyperlink"/>
            <w:rFonts w:ascii="Calibri" w:eastAsia="Times New Roman" w:hAnsi="Calibri" w:cs="Calibri"/>
          </w:rPr>
          <w:t>www.asrc.gc.cuny.edu</w:t>
        </w:r>
      </w:hyperlink>
    </w:p>
    <w:p w14:paraId="4BBFDCCA" w14:textId="77777777" w:rsidR="003628ED" w:rsidRDefault="003628ED" w:rsidP="003628ED">
      <w:pPr>
        <w:rPr>
          <w:rFonts w:ascii="Calibri" w:eastAsia="Times New Roman" w:hAnsi="Calibri" w:cs="Calibri"/>
          <w:color w:val="000000"/>
        </w:rPr>
      </w:pPr>
      <w:hyperlink r:id="rId7" w:history="1">
        <w:r>
          <w:rPr>
            <w:rStyle w:val="Hyperlink"/>
            <w:rFonts w:ascii="Calibri" w:eastAsia="Times New Roman" w:hAnsi="Calibri" w:cs="Calibri"/>
          </w:rPr>
          <w:t>www.cowbirdlab.org</w:t>
        </w:r>
      </w:hyperlink>
      <w:r>
        <w:rPr>
          <w:rFonts w:ascii="Calibri" w:eastAsia="Times New Roman" w:hAnsi="Calibri" w:cs="Calibri"/>
          <w:color w:val="000000"/>
        </w:rPr>
        <w:t>  </w:t>
      </w:r>
    </w:p>
    <w:p w14:paraId="6CD7FFD3" w14:textId="2EFA7478" w:rsidR="003628ED" w:rsidRDefault="003628ED" w:rsidP="003628ED">
      <w:pPr>
        <w:rPr>
          <w:sz w:val="24"/>
          <w:szCs w:val="24"/>
        </w:rPr>
      </w:pPr>
    </w:p>
    <w:p w14:paraId="7A373C77" w14:textId="77777777" w:rsidR="003628ED" w:rsidRDefault="003628ED" w:rsidP="003628ED">
      <w:pPr>
        <w:rPr>
          <w14:ligatures w14:val="standardContextual"/>
        </w:rPr>
      </w:pPr>
      <w:r>
        <w:rPr>
          <w14:ligatures w14:val="standardContextual"/>
        </w:rPr>
        <w:t>Thomas Dickson</w:t>
      </w:r>
    </w:p>
    <w:p w14:paraId="34179AFD" w14:textId="77777777" w:rsidR="003628ED" w:rsidRDefault="003628ED" w:rsidP="003628ED">
      <w:pPr>
        <w:rPr>
          <w14:ligatures w14:val="standardContextual"/>
        </w:rPr>
      </w:pPr>
      <w:r>
        <w:rPr>
          <w14:ligatures w14:val="standardContextual"/>
        </w:rPr>
        <w:t>Advanced Science Research Center</w:t>
      </w:r>
    </w:p>
    <w:p w14:paraId="08A1BC32" w14:textId="77777777" w:rsidR="003628ED" w:rsidRDefault="003628ED" w:rsidP="003628ED">
      <w:pPr>
        <w:rPr>
          <w14:ligatures w14:val="standardContextual"/>
        </w:rPr>
      </w:pPr>
      <w:r>
        <w:rPr>
          <w14:ligatures w14:val="standardContextual"/>
        </w:rPr>
        <w:t xml:space="preserve">Graduate Center - CUNY </w:t>
      </w:r>
    </w:p>
    <w:p w14:paraId="3FBD8D4D" w14:textId="77777777" w:rsidR="003628ED" w:rsidRDefault="003628ED" w:rsidP="003628ED">
      <w:pPr>
        <w:rPr>
          <w14:ligatures w14:val="standardContextual"/>
        </w:rPr>
      </w:pPr>
      <w:r>
        <w:rPr>
          <w14:ligatures w14:val="standardContextual"/>
        </w:rPr>
        <w:t>Director of Environmental Health &amp; Safety</w:t>
      </w:r>
    </w:p>
    <w:p w14:paraId="65E29338" w14:textId="77777777" w:rsidR="003628ED" w:rsidRDefault="003628ED" w:rsidP="003628ED">
      <w:pPr>
        <w:rPr>
          <w14:ligatures w14:val="standardContextual"/>
        </w:rPr>
      </w:pPr>
      <w:r>
        <w:rPr>
          <w14:ligatures w14:val="standardContextual"/>
        </w:rPr>
        <w:t>P: (212)-413-3351</w:t>
      </w:r>
    </w:p>
    <w:p w14:paraId="4036B9CA" w14:textId="77777777" w:rsidR="003628ED" w:rsidRDefault="003628ED" w:rsidP="003628ED">
      <w:pPr>
        <w:rPr>
          <w14:ligatures w14:val="standardContextual"/>
        </w:rPr>
      </w:pPr>
      <w:r>
        <w:rPr>
          <w14:ligatures w14:val="standardContextual"/>
        </w:rPr>
        <w:t>C: (917)-414-4608</w:t>
      </w:r>
    </w:p>
    <w:p w14:paraId="0E824A2F" w14:textId="77777777" w:rsidR="003628ED" w:rsidRDefault="003628ED" w:rsidP="003628ED">
      <w:pPr>
        <w:rPr>
          <w14:ligatures w14:val="standardContextual"/>
        </w:rPr>
      </w:pPr>
      <w:r>
        <w:rPr>
          <w14:ligatures w14:val="standardContextual"/>
        </w:rPr>
        <w:t xml:space="preserve">E: </w:t>
      </w:r>
      <w:hyperlink r:id="rId8" w:history="1">
        <w:r>
          <w:rPr>
            <w:rStyle w:val="Hyperlink"/>
            <w:color w:val="467886"/>
            <w14:ligatures w14:val="standardContextual"/>
          </w:rPr>
          <w:t>tdickson@gc.cuny.edu</w:t>
        </w:r>
      </w:hyperlink>
    </w:p>
    <w:p w14:paraId="7A3F91F0" w14:textId="77777777" w:rsidR="003628ED" w:rsidRDefault="003628ED" w:rsidP="003628ED">
      <w:pPr>
        <w:rPr>
          <w:sz w:val="24"/>
          <w:szCs w:val="24"/>
        </w:rPr>
      </w:pPr>
    </w:p>
    <w:p w14:paraId="16299A1C" w14:textId="288597A6" w:rsidR="00566910" w:rsidRPr="00566910" w:rsidRDefault="00566910" w:rsidP="0056691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2C2C7B" w14:textId="77777777" w:rsidR="00566910" w:rsidRPr="00566910" w:rsidRDefault="00566910" w:rsidP="00566910">
      <w:pPr>
        <w:rPr>
          <w:sz w:val="24"/>
          <w:szCs w:val="24"/>
        </w:rPr>
      </w:pPr>
    </w:p>
    <w:p w14:paraId="1CB16776" w14:textId="77777777" w:rsidR="00566910" w:rsidRPr="00566910" w:rsidRDefault="00566910" w:rsidP="00566910">
      <w:pPr>
        <w:rPr>
          <w:sz w:val="24"/>
          <w:szCs w:val="24"/>
        </w:rPr>
      </w:pPr>
    </w:p>
    <w:p w14:paraId="1789DD8A" w14:textId="77777777" w:rsidR="00566910" w:rsidRPr="00566910" w:rsidRDefault="00566910" w:rsidP="00566910">
      <w:pPr>
        <w:rPr>
          <w:sz w:val="24"/>
          <w:szCs w:val="24"/>
        </w:rPr>
      </w:pPr>
    </w:p>
    <w:p w14:paraId="5C0334E3" w14:textId="77777777" w:rsidR="00566910" w:rsidRDefault="00566910" w:rsidP="00566910">
      <w:pPr>
        <w:ind w:firstLine="720"/>
        <w:rPr>
          <w:sz w:val="24"/>
          <w:szCs w:val="24"/>
        </w:rPr>
      </w:pPr>
    </w:p>
    <w:p w14:paraId="55502549" w14:textId="77777777" w:rsidR="00DA3CB9" w:rsidRPr="002E4D5C" w:rsidRDefault="00DA3CB9" w:rsidP="002E4D5C">
      <w:pPr>
        <w:rPr>
          <w:sz w:val="24"/>
          <w:szCs w:val="24"/>
        </w:rPr>
      </w:pPr>
    </w:p>
    <w:sectPr w:rsidR="00DA3CB9" w:rsidRPr="002E4D5C" w:rsidSect="003C0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C6F"/>
    <w:multiLevelType w:val="hybridMultilevel"/>
    <w:tmpl w:val="04D005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73A50"/>
    <w:multiLevelType w:val="hybridMultilevel"/>
    <w:tmpl w:val="8A8EE5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17184"/>
    <w:multiLevelType w:val="hybridMultilevel"/>
    <w:tmpl w:val="45902F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31533148">
    <w:abstractNumId w:val="1"/>
  </w:num>
  <w:num w:numId="2" w16cid:durableId="1555193408">
    <w:abstractNumId w:val="2"/>
  </w:num>
  <w:num w:numId="3" w16cid:durableId="135256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9C"/>
    <w:rsid w:val="00054B69"/>
    <w:rsid w:val="001A59D6"/>
    <w:rsid w:val="001B2371"/>
    <w:rsid w:val="001B5A9C"/>
    <w:rsid w:val="002E4D5C"/>
    <w:rsid w:val="003628ED"/>
    <w:rsid w:val="00365139"/>
    <w:rsid w:val="003C06F5"/>
    <w:rsid w:val="00432864"/>
    <w:rsid w:val="0043473C"/>
    <w:rsid w:val="00547EBC"/>
    <w:rsid w:val="00566910"/>
    <w:rsid w:val="005E2C0E"/>
    <w:rsid w:val="009117E9"/>
    <w:rsid w:val="009A1FC1"/>
    <w:rsid w:val="009C6777"/>
    <w:rsid w:val="00A00713"/>
    <w:rsid w:val="00CD3A7F"/>
    <w:rsid w:val="00DA3CB9"/>
    <w:rsid w:val="00EA1E2D"/>
    <w:rsid w:val="00F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C4EF"/>
  <w15:chartTrackingRefBased/>
  <w15:docId w15:val="{8ED02CCE-C425-4F76-A33D-1692E4D6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10"/>
    <w:pPr>
      <w:ind w:left="720"/>
      <w:contextualSpacing/>
    </w:pPr>
  </w:style>
  <w:style w:type="table" w:styleId="TableGrid">
    <w:name w:val="Table Grid"/>
    <w:basedOn w:val="TableNormal"/>
    <w:uiPriority w:val="39"/>
    <w:rsid w:val="005E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62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ickson@gc.cun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%3A%2F%2Fwww.cowbirdlab.org%2F&amp;data=05%7C02%7Ctdickson%40gc.cuny.edu%7Cfb6b57b3e108450a4c1b08dc3d5a30ac%7C6f60f0b35f064e099715989dba8cc7d8%7C0%7C0%7C638452705396247561%7CUnknown%7CTWFpbGZsb3d8eyJWIjoiMC4wLjAwMDAiLCJQIjoiV2luMzIiLCJBTiI6Ik1haWwiLCJXVCI6Mn0%3D%7C0%7C%7C%7C&amp;sdata=bn%2BYTeSuXQyUjtHnmZyHtGThAanxYegMyP0QSVqPc3k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%3A%2F%2Fwww.asrc.gc.cuny.edu%2F&amp;data=05%7C02%7Ctdickson%40gc.cuny.edu%7Cfb6b57b3e108450a4c1b08dc3d5a30ac%7C6f60f0b35f064e099715989dba8cc7d8%7C0%7C0%7C638452705396232767%7CUnknown%7CTWFpbGZsb3d8eyJWIjoiMC4wLjAwMDAiLCJQIjoiV2luMzIiLCJBTiI6Ik1haWwiLCJXVCI6Mn0%3D%7C0%7C%7C%7C&amp;sdata=NhBRoyUsltdHLxwa1MCMSom7KCzRolA%2FGIEmalA0LUc%3D&amp;reserved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Orlando</dc:creator>
  <cp:keywords/>
  <dc:description/>
  <cp:lastModifiedBy>Dickson, Thomas</cp:lastModifiedBy>
  <cp:revision>2</cp:revision>
  <dcterms:created xsi:type="dcterms:W3CDTF">2024-03-06T15:35:00Z</dcterms:created>
  <dcterms:modified xsi:type="dcterms:W3CDTF">2024-03-06T15:35:00Z</dcterms:modified>
</cp:coreProperties>
</file>